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ACFB27" w14:textId="7ABC4CB4" w:rsidR="00C22D17" w:rsidRPr="00D9796F" w:rsidRDefault="00C22D17" w:rsidP="00C22D17">
      <w:pPr>
        <w:pStyle w:val="CRCoverPage"/>
        <w:tabs>
          <w:tab w:val="right" w:pos="9639"/>
        </w:tabs>
        <w:spacing w:after="0"/>
        <w:rPr>
          <w:b/>
          <w:i/>
          <w:sz w:val="28"/>
        </w:rPr>
      </w:pPr>
      <w:r w:rsidRPr="00D9796F">
        <w:rPr>
          <w:b/>
          <w:sz w:val="24"/>
        </w:rPr>
        <w:t>3GPP TSG-SA5 Meeting #138-e</w:t>
      </w:r>
      <w:r w:rsidRPr="00D9796F">
        <w:rPr>
          <w:b/>
          <w:i/>
          <w:sz w:val="24"/>
        </w:rPr>
        <w:t xml:space="preserve"> </w:t>
      </w:r>
      <w:r w:rsidRPr="00D9796F">
        <w:rPr>
          <w:b/>
          <w:i/>
          <w:sz w:val="28"/>
        </w:rPr>
        <w:tab/>
        <w:t>S5-21</w:t>
      </w:r>
      <w:r w:rsidR="00675850">
        <w:rPr>
          <w:b/>
          <w:i/>
          <w:sz w:val="28"/>
        </w:rPr>
        <w:t>4417</w:t>
      </w:r>
    </w:p>
    <w:p w14:paraId="532BCE20" w14:textId="77777777" w:rsidR="00EE33A2" w:rsidRPr="00D9796F" w:rsidRDefault="00C22D17" w:rsidP="00C22D17">
      <w:pPr>
        <w:pStyle w:val="CRCoverPage"/>
        <w:outlineLvl w:val="0"/>
        <w:rPr>
          <w:b/>
          <w:bCs/>
          <w:sz w:val="24"/>
        </w:rPr>
      </w:pPr>
      <w:r w:rsidRPr="00D9796F">
        <w:rPr>
          <w:b/>
          <w:bCs/>
          <w:sz w:val="24"/>
        </w:rPr>
        <w:t>e-meeting, 23 - 31 August 2021</w:t>
      </w:r>
    </w:p>
    <w:p w14:paraId="528F7BFD" w14:textId="77777777" w:rsidR="0010401F" w:rsidRPr="00D9796F" w:rsidRDefault="0010401F">
      <w:pPr>
        <w:keepNext/>
        <w:pBdr>
          <w:bottom w:val="single" w:sz="4" w:space="1" w:color="auto"/>
        </w:pBdr>
        <w:tabs>
          <w:tab w:val="right" w:pos="9639"/>
        </w:tabs>
        <w:outlineLvl w:val="0"/>
        <w:rPr>
          <w:rFonts w:ascii="Arial" w:hAnsi="Arial" w:cs="Arial"/>
          <w:b/>
          <w:sz w:val="24"/>
        </w:rPr>
      </w:pPr>
    </w:p>
    <w:p w14:paraId="659474FF" w14:textId="00BF1D07" w:rsidR="00C022E3" w:rsidRPr="00D9796F" w:rsidRDefault="00C022E3">
      <w:pPr>
        <w:keepNext/>
        <w:tabs>
          <w:tab w:val="left" w:pos="2127"/>
        </w:tabs>
        <w:spacing w:after="0"/>
        <w:ind w:left="2126" w:hanging="2126"/>
        <w:outlineLvl w:val="0"/>
        <w:rPr>
          <w:rFonts w:ascii="Arial" w:hAnsi="Arial"/>
          <w:b/>
        </w:rPr>
      </w:pPr>
      <w:r w:rsidRPr="00D9796F">
        <w:rPr>
          <w:rFonts w:ascii="Arial" w:hAnsi="Arial"/>
          <w:b/>
        </w:rPr>
        <w:t>Source:</w:t>
      </w:r>
      <w:r w:rsidRPr="00D9796F">
        <w:rPr>
          <w:rFonts w:ascii="Arial" w:hAnsi="Arial"/>
          <w:b/>
        </w:rPr>
        <w:tab/>
      </w:r>
      <w:r w:rsidR="00D9796F" w:rsidRPr="00D9796F">
        <w:rPr>
          <w:rFonts w:ascii="Arial" w:hAnsi="Arial"/>
          <w:b/>
        </w:rPr>
        <w:t>Ericsson</w:t>
      </w:r>
    </w:p>
    <w:p w14:paraId="0B593D8C" w14:textId="005DB869" w:rsidR="00C022E3" w:rsidRPr="00D9796F" w:rsidRDefault="00C022E3">
      <w:pPr>
        <w:keepNext/>
        <w:tabs>
          <w:tab w:val="left" w:pos="2127"/>
        </w:tabs>
        <w:spacing w:after="0"/>
        <w:ind w:left="2126" w:hanging="2126"/>
        <w:outlineLvl w:val="0"/>
        <w:rPr>
          <w:rFonts w:ascii="Arial" w:hAnsi="Arial"/>
          <w:b/>
        </w:rPr>
      </w:pPr>
      <w:r w:rsidRPr="00D9796F">
        <w:rPr>
          <w:rFonts w:ascii="Arial" w:hAnsi="Arial" w:cs="Arial"/>
          <w:b/>
        </w:rPr>
        <w:t>Title:</w:t>
      </w:r>
      <w:r w:rsidRPr="00D9796F">
        <w:rPr>
          <w:rFonts w:ascii="Arial" w:hAnsi="Arial" w:cs="Arial"/>
          <w:b/>
        </w:rPr>
        <w:tab/>
      </w:r>
      <w:r w:rsidR="00817F69">
        <w:rPr>
          <w:rFonts w:ascii="Arial" w:hAnsi="Arial" w:cs="Arial"/>
          <w:b/>
        </w:rPr>
        <w:t xml:space="preserve">Discussion paper on </w:t>
      </w:r>
      <w:r w:rsidR="007D7282">
        <w:rPr>
          <w:rFonts w:ascii="Arial" w:hAnsi="Arial" w:cs="Arial"/>
          <w:b/>
        </w:rPr>
        <w:t>volume limit handling</w:t>
      </w:r>
    </w:p>
    <w:p w14:paraId="799ACE57" w14:textId="20647B74" w:rsidR="00C022E3" w:rsidRPr="00D9796F" w:rsidRDefault="00C022E3">
      <w:pPr>
        <w:keepNext/>
        <w:tabs>
          <w:tab w:val="left" w:pos="2127"/>
        </w:tabs>
        <w:spacing w:after="0"/>
        <w:ind w:left="2126" w:hanging="2126"/>
        <w:outlineLvl w:val="0"/>
        <w:rPr>
          <w:rFonts w:ascii="Arial" w:hAnsi="Arial"/>
          <w:b/>
          <w:lang w:eastAsia="zh-CN"/>
        </w:rPr>
      </w:pPr>
      <w:r w:rsidRPr="00D9796F">
        <w:rPr>
          <w:rFonts w:ascii="Arial" w:hAnsi="Arial"/>
          <w:b/>
        </w:rPr>
        <w:t>Document for:</w:t>
      </w:r>
      <w:r w:rsidRPr="00D9796F">
        <w:rPr>
          <w:rFonts w:ascii="Arial" w:hAnsi="Arial"/>
          <w:b/>
        </w:rPr>
        <w:tab/>
      </w:r>
      <w:r w:rsidR="00636CAF" w:rsidRPr="00636CAF">
        <w:rPr>
          <w:rFonts w:ascii="Arial" w:hAnsi="Arial"/>
          <w:b/>
          <w:lang w:eastAsia="zh-CN"/>
        </w:rPr>
        <w:t>Endorsement</w:t>
      </w:r>
    </w:p>
    <w:p w14:paraId="42EADF6F" w14:textId="6C0A6A71" w:rsidR="00C022E3" w:rsidRPr="00D9796F" w:rsidRDefault="00C022E3">
      <w:pPr>
        <w:keepNext/>
        <w:pBdr>
          <w:bottom w:val="single" w:sz="4" w:space="1" w:color="auto"/>
        </w:pBdr>
        <w:tabs>
          <w:tab w:val="left" w:pos="2127"/>
        </w:tabs>
        <w:spacing w:after="0"/>
        <w:ind w:left="2126" w:hanging="2126"/>
        <w:rPr>
          <w:rFonts w:ascii="Arial" w:hAnsi="Arial"/>
          <w:b/>
          <w:lang w:eastAsia="zh-CN"/>
        </w:rPr>
      </w:pPr>
      <w:r w:rsidRPr="00D9796F">
        <w:rPr>
          <w:rFonts w:ascii="Arial" w:hAnsi="Arial"/>
          <w:b/>
        </w:rPr>
        <w:t>Agenda Item:</w:t>
      </w:r>
      <w:r w:rsidRPr="00D9796F">
        <w:rPr>
          <w:rFonts w:ascii="Arial" w:hAnsi="Arial"/>
          <w:b/>
        </w:rPr>
        <w:tab/>
      </w:r>
      <w:r w:rsidR="00FF0359">
        <w:rPr>
          <w:rFonts w:ascii="Arial" w:hAnsi="Arial"/>
          <w:b/>
        </w:rPr>
        <w:t>7.3</w:t>
      </w:r>
    </w:p>
    <w:p w14:paraId="478A7AAB" w14:textId="77777777" w:rsidR="00C022E3" w:rsidRPr="00D9796F" w:rsidRDefault="00C022E3">
      <w:pPr>
        <w:pStyle w:val="Heading1"/>
      </w:pPr>
      <w:r w:rsidRPr="00D9796F">
        <w:t>1</w:t>
      </w:r>
      <w:r w:rsidRPr="00D9796F">
        <w:tab/>
        <w:t>Decision/action requested</w:t>
      </w:r>
    </w:p>
    <w:p w14:paraId="2690C7B1" w14:textId="161DBFDE" w:rsidR="00C022E3" w:rsidRPr="00AE4D9B" w:rsidRDefault="00817F69">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sidRPr="00817F69">
        <w:rPr>
          <w:b/>
          <w:iCs/>
        </w:rPr>
        <w:t xml:space="preserve">Agree on a </w:t>
      </w:r>
      <w:r>
        <w:rPr>
          <w:b/>
          <w:iCs/>
        </w:rPr>
        <w:t xml:space="preserve">way forward for the </w:t>
      </w:r>
      <w:r w:rsidR="007D7282">
        <w:rPr>
          <w:b/>
          <w:iCs/>
        </w:rPr>
        <w:t>volume limit</w:t>
      </w:r>
      <w:r w:rsidR="00AE4D9B">
        <w:rPr>
          <w:b/>
          <w:iCs/>
        </w:rPr>
        <w:t xml:space="preserve"> </w:t>
      </w:r>
      <w:r w:rsidR="006A742F">
        <w:rPr>
          <w:b/>
          <w:iCs/>
        </w:rPr>
        <w:t>according to clause 4.</w:t>
      </w:r>
      <w:r w:rsidR="007D7282">
        <w:rPr>
          <w:b/>
          <w:iCs/>
        </w:rPr>
        <w:t>2</w:t>
      </w:r>
      <w:r w:rsidR="00AE4D9B">
        <w:rPr>
          <w:b/>
          <w:iCs/>
        </w:rPr>
        <w:t>.</w:t>
      </w:r>
    </w:p>
    <w:p w14:paraId="1B49956A" w14:textId="77777777" w:rsidR="00C022E3" w:rsidRPr="00D9796F" w:rsidRDefault="00C022E3">
      <w:pPr>
        <w:pStyle w:val="Heading1"/>
      </w:pPr>
      <w:r w:rsidRPr="00D9796F">
        <w:t>2</w:t>
      </w:r>
      <w:r w:rsidRPr="00D9796F">
        <w:tab/>
        <w:t>References</w:t>
      </w:r>
    </w:p>
    <w:p w14:paraId="5FA369F3" w14:textId="2DF2E967" w:rsidR="00C022E3" w:rsidRPr="00D9796F" w:rsidRDefault="00C022E3">
      <w:pPr>
        <w:pStyle w:val="Reference"/>
      </w:pPr>
      <w:r w:rsidRPr="00D9796F">
        <w:t>[1]</w:t>
      </w:r>
      <w:r w:rsidRPr="00D9796F">
        <w:tab/>
      </w:r>
      <w:r w:rsidR="00D9796F" w:rsidRPr="00D9796F">
        <w:t>3GPP TS 32.240: "Telecommunication management; Charging management; Charging architecture and principles"</w:t>
      </w:r>
    </w:p>
    <w:p w14:paraId="3ACE4161" w14:textId="77777777" w:rsidR="00FF0359" w:rsidRDefault="00FF0359" w:rsidP="00FF0359">
      <w:pPr>
        <w:pStyle w:val="Reference"/>
      </w:pPr>
      <w:r w:rsidRPr="00D9796F">
        <w:t>[2]</w:t>
      </w:r>
      <w:r w:rsidRPr="00D9796F">
        <w:tab/>
        <w:t xml:space="preserve">3GPP TS </w:t>
      </w:r>
      <w:r>
        <w:t>32</w:t>
      </w:r>
      <w:r w:rsidRPr="00D9796F">
        <w:t>.</w:t>
      </w:r>
      <w:r>
        <w:t xml:space="preserve">290: </w:t>
      </w:r>
      <w:r w:rsidRPr="00BD6F46">
        <w:t>"Telecommunication management; Charging management; 5G system; Services, operations and procedures of charging using Service Based Interface (SBI)</w:t>
      </w:r>
      <w:r w:rsidRPr="00D9796F">
        <w:t>"</w:t>
      </w:r>
    </w:p>
    <w:p w14:paraId="15AEF42B" w14:textId="77777777" w:rsidR="00FF0359" w:rsidRDefault="00FF0359" w:rsidP="00FF0359">
      <w:pPr>
        <w:pStyle w:val="Reference"/>
      </w:pPr>
      <w:r>
        <w:t>[3]</w:t>
      </w:r>
      <w:r>
        <w:tab/>
        <w:t xml:space="preserve">3GPP TS 32.291: </w:t>
      </w:r>
      <w:r w:rsidRPr="00A06DE9">
        <w:t>"Telecommunication management; Charging management; 5G system; Charging service, stage 3</w:t>
      </w:r>
      <w:r w:rsidRPr="00D9796F">
        <w:t>"</w:t>
      </w:r>
    </w:p>
    <w:p w14:paraId="73D9C57F" w14:textId="77777777" w:rsidR="00FF0359" w:rsidRPr="00D9796F" w:rsidRDefault="00FF0359" w:rsidP="00FF0359">
      <w:pPr>
        <w:pStyle w:val="Reference"/>
      </w:pPr>
      <w:r>
        <w:t>[4]</w:t>
      </w:r>
      <w:r>
        <w:tab/>
        <w:t>3GPP TS 32.298: "Telecommunication management; Charging management; Charging Data Record (CDR) parameter description"</w:t>
      </w:r>
    </w:p>
    <w:p w14:paraId="61991247" w14:textId="77777777" w:rsidR="00C022E3" w:rsidRPr="00D9796F" w:rsidRDefault="00C022E3">
      <w:pPr>
        <w:pStyle w:val="Heading1"/>
      </w:pPr>
      <w:r w:rsidRPr="00D9796F">
        <w:t>3</w:t>
      </w:r>
      <w:r w:rsidRPr="00D9796F">
        <w:tab/>
        <w:t>Rationale</w:t>
      </w:r>
    </w:p>
    <w:p w14:paraId="00B1C3A8" w14:textId="52D26474" w:rsidR="00C022E3" w:rsidRPr="00D9796F" w:rsidRDefault="009E79B5" w:rsidP="00182068">
      <w:pPr>
        <w:rPr>
          <w:iCs/>
        </w:rPr>
      </w:pPr>
      <w:r>
        <w:rPr>
          <w:iCs/>
        </w:rPr>
        <w:t xml:space="preserve">The handling of volume limits compared to the handling of </w:t>
      </w:r>
      <w:r w:rsidR="002C643F">
        <w:rPr>
          <w:iCs/>
        </w:rPr>
        <w:t xml:space="preserve">granted units are not aligned and the handling of volume </w:t>
      </w:r>
      <w:r w:rsidR="007D7282">
        <w:rPr>
          <w:iCs/>
        </w:rPr>
        <w:t>limit</w:t>
      </w:r>
      <w:r w:rsidR="002C643F">
        <w:rPr>
          <w:iCs/>
        </w:rPr>
        <w:t xml:space="preserve"> seems a bit in</w:t>
      </w:r>
      <w:r w:rsidR="007D7282">
        <w:rPr>
          <w:iCs/>
        </w:rPr>
        <w:t>consistent</w:t>
      </w:r>
      <w:r w:rsidR="00D9796F" w:rsidRPr="00D9796F">
        <w:rPr>
          <w:iCs/>
        </w:rPr>
        <w:t>.</w:t>
      </w:r>
    </w:p>
    <w:p w14:paraId="3EABBB2E" w14:textId="77777777" w:rsidR="00C022E3" w:rsidRPr="00D9796F" w:rsidRDefault="00C022E3">
      <w:pPr>
        <w:pStyle w:val="Heading1"/>
      </w:pPr>
      <w:r w:rsidRPr="00D9796F">
        <w:t>4</w:t>
      </w:r>
      <w:r w:rsidRPr="00D9796F">
        <w:tab/>
        <w:t>Detailed proposal</w:t>
      </w:r>
    </w:p>
    <w:p w14:paraId="0552D4B7" w14:textId="78F23E21" w:rsidR="00182068" w:rsidRDefault="00182068" w:rsidP="00182068">
      <w:pPr>
        <w:pStyle w:val="Heading2"/>
      </w:pPr>
      <w:bookmarkStart w:id="0" w:name="_Toc20212986"/>
      <w:bookmarkStart w:id="1" w:name="_Toc27668401"/>
      <w:bookmarkStart w:id="2" w:name="_Toc44668302"/>
      <w:bookmarkStart w:id="3" w:name="_Toc58836862"/>
      <w:r>
        <w:rPr>
          <w:noProof/>
          <w:lang w:eastAsia="zh-CN"/>
        </w:rPr>
        <w:t>4.1</w:t>
      </w:r>
      <w:r>
        <w:rPr>
          <w:noProof/>
          <w:lang w:eastAsia="zh-CN"/>
        </w:rPr>
        <w:tab/>
      </w:r>
      <w:bookmarkEnd w:id="0"/>
      <w:bookmarkEnd w:id="1"/>
      <w:bookmarkEnd w:id="2"/>
      <w:bookmarkEnd w:id="3"/>
      <w:r w:rsidR="00B26E9C">
        <w:rPr>
          <w:lang w:eastAsia="zh-CN"/>
        </w:rPr>
        <w:t>V</w:t>
      </w:r>
      <w:r w:rsidR="00DB3FE4">
        <w:rPr>
          <w:lang w:eastAsia="zh-CN"/>
        </w:rPr>
        <w:t>olume limit</w:t>
      </w:r>
    </w:p>
    <w:p w14:paraId="4817819D" w14:textId="52F8D3AA" w:rsidR="006D0032" w:rsidRPr="00BD6F46" w:rsidRDefault="006D0032" w:rsidP="006D0032">
      <w:pPr>
        <w:pStyle w:val="Heading3"/>
      </w:pPr>
      <w:bookmarkStart w:id="4" w:name="_Toc20227242"/>
      <w:bookmarkStart w:id="5" w:name="_Toc27749473"/>
      <w:bookmarkStart w:id="6" w:name="_Toc28709400"/>
      <w:bookmarkStart w:id="7" w:name="_Toc44671019"/>
      <w:bookmarkStart w:id="8" w:name="_Toc51918927"/>
      <w:bookmarkStart w:id="9" w:name="_Toc75164304"/>
      <w:r>
        <w:t>4</w:t>
      </w:r>
      <w:r w:rsidRPr="00BD6F46">
        <w:t>.1.1</w:t>
      </w:r>
      <w:r w:rsidRPr="00BD6F46">
        <w:tab/>
      </w:r>
      <w:bookmarkEnd w:id="4"/>
      <w:bookmarkEnd w:id="5"/>
      <w:bookmarkEnd w:id="6"/>
      <w:bookmarkEnd w:id="7"/>
      <w:bookmarkEnd w:id="8"/>
      <w:bookmarkEnd w:id="9"/>
      <w:r>
        <w:t>Current definitions</w:t>
      </w:r>
    </w:p>
    <w:p w14:paraId="76F0AAC1" w14:textId="6AD27F7E" w:rsidR="00182068" w:rsidRDefault="007238EA" w:rsidP="00182068">
      <w:r>
        <w:t>TS 32.290 [2] c</w:t>
      </w:r>
      <w:r w:rsidR="00182068">
        <w:t>lause 5.</w:t>
      </w:r>
      <w:r w:rsidR="0011622B">
        <w:t>4.</w:t>
      </w:r>
      <w:r w:rsidR="00182068">
        <w:t>5: “</w:t>
      </w:r>
      <w:r w:rsidR="0011622B" w:rsidRPr="0011622B">
        <w:t>There are two levels of triggers: service session and rating group. The service session level triggers are applicable for all rating groups within a charging session, whereas a rating group level trigger is only applicable to that rating group. Any limit or threshold set on the service session level is the total limit for the service session including all the rating groups. The behaviour at trigger detection is specified by the middle tier TS.</w:t>
      </w:r>
      <w:r w:rsidR="00182068">
        <w:t>”</w:t>
      </w:r>
    </w:p>
    <w:p w14:paraId="7349E1D7" w14:textId="616A2F45" w:rsidR="00027A42" w:rsidRDefault="00027A42" w:rsidP="00DB0077">
      <w:pPr>
        <w:rPr>
          <w:lang w:bidi="ar-IQ"/>
        </w:rPr>
      </w:pPr>
      <w:r>
        <w:t>TS 32.255 [3] clause 5.</w:t>
      </w:r>
      <w:r w:rsidR="00D81788">
        <w:t>1.</w:t>
      </w:r>
      <w:r>
        <w:t>2: “</w:t>
      </w:r>
      <w:r w:rsidR="00D81788" w:rsidRPr="00424394">
        <w:rPr>
          <w:lang w:bidi="ar-IQ"/>
        </w:rPr>
        <w:t xml:space="preserve">If there are multiple UPFs for one </w:t>
      </w:r>
      <w:r w:rsidR="00D81788" w:rsidRPr="001B69A8">
        <w:rPr>
          <w:lang w:bidi="ar-IQ"/>
        </w:rPr>
        <w:t>PDU</w:t>
      </w:r>
      <w:r w:rsidR="00D81788" w:rsidRPr="00424394">
        <w:rPr>
          <w:lang w:bidi="ar-IQ"/>
        </w:rPr>
        <w:t xml:space="preserve"> session, the quota management may be one for all UPFs or separate per </w:t>
      </w:r>
      <w:r w:rsidR="00D81788" w:rsidRPr="001B69A8">
        <w:rPr>
          <w:lang w:bidi="ar-IQ"/>
        </w:rPr>
        <w:t>UPF</w:t>
      </w:r>
      <w:r w:rsidR="00D81788" w:rsidRPr="00424394">
        <w:rPr>
          <w:lang w:bidi="ar-IQ"/>
        </w:rPr>
        <w:t xml:space="preserve"> and the usage and charging information reporting per </w:t>
      </w:r>
      <w:r w:rsidR="00D81788" w:rsidRPr="001B69A8">
        <w:rPr>
          <w:lang w:bidi="ar-IQ"/>
        </w:rPr>
        <w:t>UPF</w:t>
      </w:r>
      <w:r w:rsidR="00D81788" w:rsidRPr="00424394">
        <w:rPr>
          <w:lang w:bidi="ar-IQ"/>
        </w:rPr>
        <w:t>.</w:t>
      </w:r>
      <w:r w:rsidR="00D81788">
        <w:rPr>
          <w:lang w:bidi="ar-IQ"/>
        </w:rPr>
        <w:t>”</w:t>
      </w:r>
    </w:p>
    <w:p w14:paraId="41A44255" w14:textId="6F6C5DFD" w:rsidR="00472320" w:rsidRDefault="00472320" w:rsidP="00DB0077">
      <w:r>
        <w:t>TS 32.255 [3] clause 5.1.</w:t>
      </w:r>
      <w:r w:rsidR="00FD3C31">
        <w:t>3</w:t>
      </w:r>
      <w:r>
        <w:t>: “</w:t>
      </w:r>
      <w:r w:rsidRPr="00472320">
        <w:t>Charging information in the 5GC domain network is collected for each UE by the SMFs. PDU session charging allows the SMF to collect and categorize per UE per UPF per PDU session, charging information related to data volumes.</w:t>
      </w:r>
      <w:r>
        <w:t>”</w:t>
      </w:r>
    </w:p>
    <w:p w14:paraId="0666EE02" w14:textId="521D3788" w:rsidR="0053333C" w:rsidRDefault="00FD3C31" w:rsidP="00DB0077">
      <w:r>
        <w:t>TS 32.255 [3] clause 5.1.3: “</w:t>
      </w:r>
      <w:r w:rsidR="0053333C" w:rsidRPr="0053333C">
        <w:t>Within the PDU session the SMF shall collect the charging information for service data flows per UPF, categorized by rating group or combination of the rating group and service id.</w:t>
      </w:r>
      <w:r>
        <w:t>”</w:t>
      </w:r>
    </w:p>
    <w:p w14:paraId="45E83D10" w14:textId="340494DC" w:rsidR="001163EE" w:rsidRDefault="001163EE" w:rsidP="00DB0077">
      <w:r>
        <w:t>TS 32.255 [3] clause 5.2.1.4: “</w:t>
      </w:r>
      <w:r w:rsidRPr="001163EE">
        <w:t>The amount of data counted shall be the user plane payload at the UPF separated between UL and DL</w:t>
      </w:r>
      <w:r w:rsidR="00C97944">
        <w:t>.</w:t>
      </w:r>
      <w:r>
        <w:t>”</w:t>
      </w:r>
    </w:p>
    <w:p w14:paraId="2FBCF7E1" w14:textId="09559A14" w:rsidR="00DB0077" w:rsidRPr="00424394" w:rsidRDefault="00380CF3" w:rsidP="00DB0077">
      <w:pPr>
        <w:rPr>
          <w:lang w:bidi="ar-IQ"/>
        </w:rPr>
      </w:pPr>
      <w:r>
        <w:t>TS 32.255 [</w:t>
      </w:r>
      <w:r w:rsidR="00584DED">
        <w:t xml:space="preserve">3] clause </w:t>
      </w:r>
      <w:r w:rsidR="00DB0077">
        <w:t>5.2.1.4: “</w:t>
      </w:r>
      <w:r w:rsidR="00DB0077" w:rsidRPr="00830D99">
        <w:rPr>
          <w:lang w:bidi="ar-IQ"/>
        </w:rPr>
        <w:t xml:space="preserve">When the traffic is counted in more than one UPF, the CHF overrides these default triggers of </w:t>
      </w:r>
      <w:r w:rsidR="00DB0077">
        <w:rPr>
          <w:lang w:bidi="ar-IQ"/>
        </w:rPr>
        <w:t xml:space="preserve">volume </w:t>
      </w:r>
      <w:r w:rsidR="00DB0077" w:rsidRPr="00830D99">
        <w:rPr>
          <w:lang w:bidi="ar-IQ"/>
        </w:rPr>
        <w:t xml:space="preserve">limit for the all </w:t>
      </w:r>
      <w:proofErr w:type="gramStart"/>
      <w:r w:rsidR="006306E5" w:rsidRPr="00830D99">
        <w:rPr>
          <w:lang w:bidi="ar-IQ"/>
        </w:rPr>
        <w:t>UPFs</w:t>
      </w:r>
      <w:r w:rsidR="006306E5">
        <w:rPr>
          <w:lang w:bidi="ar-IQ"/>
        </w:rPr>
        <w:t>.</w:t>
      </w:r>
      <w:r w:rsidR="006306E5">
        <w:t>“</w:t>
      </w:r>
      <w:proofErr w:type="gramEnd"/>
    </w:p>
    <w:p w14:paraId="2871E655" w14:textId="7F7E3918" w:rsidR="00380CF3" w:rsidRDefault="00380CF3" w:rsidP="00182068"/>
    <w:p w14:paraId="02A11B0A" w14:textId="1D079BC4" w:rsidR="006D0032" w:rsidRPr="00BD6F46" w:rsidRDefault="006D0032" w:rsidP="006D0032">
      <w:pPr>
        <w:pStyle w:val="Heading3"/>
      </w:pPr>
      <w:r>
        <w:lastRenderedPageBreak/>
        <w:t>4</w:t>
      </w:r>
      <w:r w:rsidRPr="00BD6F46">
        <w:t>.1.</w:t>
      </w:r>
      <w:r>
        <w:t>2</w:t>
      </w:r>
      <w:r w:rsidRPr="00BD6F46">
        <w:tab/>
      </w:r>
      <w:r>
        <w:t>Analysis</w:t>
      </w:r>
    </w:p>
    <w:p w14:paraId="25D878CA" w14:textId="77777777" w:rsidR="00DB19A8" w:rsidRDefault="00381B49" w:rsidP="007A028B">
      <w:pPr>
        <w:rPr>
          <w:rFonts w:cs="Arial"/>
        </w:rPr>
      </w:pPr>
      <w:r>
        <w:rPr>
          <w:rFonts w:cs="Arial"/>
        </w:rPr>
        <w:t xml:space="preserve">Requesting and granting of </w:t>
      </w:r>
      <w:r w:rsidR="00C3525D">
        <w:rPr>
          <w:rFonts w:cs="Arial"/>
        </w:rPr>
        <w:t>units</w:t>
      </w:r>
      <w:r w:rsidR="00577C59">
        <w:rPr>
          <w:rFonts w:cs="Arial"/>
        </w:rPr>
        <w:t xml:space="preserve"> for one rating group </w:t>
      </w:r>
      <w:r w:rsidR="00C3525D">
        <w:rPr>
          <w:rFonts w:cs="Arial"/>
        </w:rPr>
        <w:t xml:space="preserve">can be </w:t>
      </w:r>
      <w:r w:rsidR="00577C59">
        <w:rPr>
          <w:rFonts w:cs="Arial"/>
        </w:rPr>
        <w:t xml:space="preserve">total for all UPFs or </w:t>
      </w:r>
      <w:r w:rsidR="00D8661E">
        <w:rPr>
          <w:rFonts w:cs="Arial"/>
        </w:rPr>
        <w:t>specified</w:t>
      </w:r>
      <w:r w:rsidR="00577C59">
        <w:rPr>
          <w:rFonts w:cs="Arial"/>
        </w:rPr>
        <w:t xml:space="preserve"> </w:t>
      </w:r>
      <w:r w:rsidR="00D8661E">
        <w:rPr>
          <w:rFonts w:cs="Arial"/>
        </w:rPr>
        <w:t>per UPF</w:t>
      </w:r>
      <w:r w:rsidR="00710653">
        <w:rPr>
          <w:rFonts w:cs="Arial"/>
        </w:rPr>
        <w:t xml:space="preserve">, this means that if the SMF chooses </w:t>
      </w:r>
      <w:r w:rsidR="00CC4273">
        <w:rPr>
          <w:rFonts w:cs="Arial"/>
        </w:rPr>
        <w:t xml:space="preserve">to request units on the rating group and UPF combination it doesn’t have to have </w:t>
      </w:r>
      <w:r w:rsidR="00FC5C59">
        <w:rPr>
          <w:rFonts w:cs="Arial"/>
        </w:rPr>
        <w:t xml:space="preserve">any logic to distribute and redistribute units between UPFs. </w:t>
      </w:r>
    </w:p>
    <w:p w14:paraId="363AD27F" w14:textId="0F6AFA8D" w:rsidR="00856719" w:rsidRDefault="00FC5C59" w:rsidP="007A028B">
      <w:pPr>
        <w:rPr>
          <w:rFonts w:cs="Arial"/>
        </w:rPr>
      </w:pPr>
      <w:r>
        <w:rPr>
          <w:rFonts w:cs="Arial"/>
        </w:rPr>
        <w:t>Th</w:t>
      </w:r>
      <w:r w:rsidR="00DB19A8">
        <w:rPr>
          <w:rFonts w:cs="Arial"/>
        </w:rPr>
        <w:t>e</w:t>
      </w:r>
      <w:r>
        <w:rPr>
          <w:rFonts w:cs="Arial"/>
        </w:rPr>
        <w:t xml:space="preserve"> volume limit on the</w:t>
      </w:r>
      <w:r w:rsidR="006B4DAC">
        <w:rPr>
          <w:rFonts w:cs="Arial"/>
        </w:rPr>
        <w:t xml:space="preserve"> service</w:t>
      </w:r>
      <w:r>
        <w:rPr>
          <w:rFonts w:cs="Arial"/>
        </w:rPr>
        <w:t xml:space="preserve"> </w:t>
      </w:r>
      <w:r w:rsidR="0000301E">
        <w:rPr>
          <w:rFonts w:cs="Arial"/>
        </w:rPr>
        <w:t>session</w:t>
      </w:r>
      <w:r w:rsidR="00AA44DF">
        <w:rPr>
          <w:rFonts w:cs="Arial"/>
        </w:rPr>
        <w:t xml:space="preserve"> and rating group</w:t>
      </w:r>
      <w:r w:rsidR="0000301E">
        <w:rPr>
          <w:rFonts w:cs="Arial"/>
        </w:rPr>
        <w:t xml:space="preserve"> </w:t>
      </w:r>
      <w:r w:rsidR="00606E13">
        <w:rPr>
          <w:rFonts w:cs="Arial"/>
        </w:rPr>
        <w:t xml:space="preserve">level </w:t>
      </w:r>
      <w:r w:rsidR="006B4DAC">
        <w:rPr>
          <w:rFonts w:cs="Arial"/>
        </w:rPr>
        <w:t>doesn’t have th</w:t>
      </w:r>
      <w:r w:rsidR="00571995">
        <w:rPr>
          <w:rFonts w:cs="Arial"/>
        </w:rPr>
        <w:t xml:space="preserve">e possibility to set it on </w:t>
      </w:r>
      <w:r w:rsidR="00680DC1">
        <w:rPr>
          <w:rFonts w:cs="Arial"/>
        </w:rPr>
        <w:t xml:space="preserve">a per UPF, this means that all volume limits </w:t>
      </w:r>
      <w:r w:rsidR="004776EA">
        <w:rPr>
          <w:rFonts w:cs="Arial"/>
        </w:rPr>
        <w:t xml:space="preserve">are always the total </w:t>
      </w:r>
      <w:r w:rsidR="006306E5">
        <w:rPr>
          <w:rFonts w:cs="Arial"/>
        </w:rPr>
        <w:t>for either service session or rating groups</w:t>
      </w:r>
      <w:r w:rsidR="00E403E2">
        <w:rPr>
          <w:rFonts w:cs="Arial"/>
        </w:rPr>
        <w:t xml:space="preserve">. This will </w:t>
      </w:r>
      <w:r w:rsidR="00EF1FE1">
        <w:rPr>
          <w:rFonts w:cs="Arial"/>
        </w:rPr>
        <w:t xml:space="preserve">then force the SMF to support </w:t>
      </w:r>
      <w:r w:rsidR="005B6D4B">
        <w:rPr>
          <w:rFonts w:cs="Arial"/>
        </w:rPr>
        <w:t>splitting the total limit into indiv</w:t>
      </w:r>
      <w:r w:rsidR="009864B8">
        <w:rPr>
          <w:rFonts w:cs="Arial"/>
        </w:rPr>
        <w:t>idual limits per</w:t>
      </w:r>
      <w:r w:rsidR="00F738F7">
        <w:rPr>
          <w:rFonts w:cs="Arial"/>
        </w:rPr>
        <w:t xml:space="preserve"> UPF</w:t>
      </w:r>
      <w:r w:rsidR="00796871">
        <w:rPr>
          <w:rFonts w:cs="Arial"/>
        </w:rPr>
        <w:t xml:space="preserve"> and changing these as needed if the limit is met in one UPF but not another. This is very similar to </w:t>
      </w:r>
      <w:r w:rsidR="00016AA7">
        <w:rPr>
          <w:rFonts w:cs="Arial"/>
        </w:rPr>
        <w:t xml:space="preserve">distribution and redistribution of the units required for the </w:t>
      </w:r>
      <w:r w:rsidR="00765EAA">
        <w:rPr>
          <w:rFonts w:cs="Arial"/>
        </w:rPr>
        <w:t>granting of units.</w:t>
      </w:r>
    </w:p>
    <w:p w14:paraId="283270B7" w14:textId="7AEB908A" w:rsidR="008D26DD" w:rsidRDefault="008D26DD" w:rsidP="008D26DD">
      <w:pPr>
        <w:pStyle w:val="Heading2"/>
      </w:pPr>
      <w:r>
        <w:rPr>
          <w:noProof/>
          <w:lang w:eastAsia="zh-CN"/>
        </w:rPr>
        <w:t>4.</w:t>
      </w:r>
      <w:r w:rsidR="00DB3FE4">
        <w:rPr>
          <w:noProof/>
          <w:lang w:eastAsia="zh-CN"/>
        </w:rPr>
        <w:t>2</w:t>
      </w:r>
      <w:r>
        <w:rPr>
          <w:noProof/>
          <w:lang w:eastAsia="zh-CN"/>
        </w:rPr>
        <w:tab/>
      </w:r>
      <w:r>
        <w:rPr>
          <w:lang w:eastAsia="zh-CN"/>
        </w:rPr>
        <w:t>Conclusion</w:t>
      </w:r>
    </w:p>
    <w:p w14:paraId="493AC748" w14:textId="551CD805" w:rsidR="008522C6" w:rsidRPr="00614CAC" w:rsidRDefault="00765EAA" w:rsidP="00614CAC">
      <w:r>
        <w:t xml:space="preserve">From an SMF point of view it would be </w:t>
      </w:r>
      <w:r w:rsidR="009E79B5">
        <w:t>better</w:t>
      </w:r>
      <w:r>
        <w:t xml:space="preserve"> to </w:t>
      </w:r>
      <w:r w:rsidR="009E79B5">
        <w:t>also allow</w:t>
      </w:r>
      <w:r>
        <w:t xml:space="preserve"> the </w:t>
      </w:r>
      <w:r w:rsidR="0089276E">
        <w:t xml:space="preserve">volume </w:t>
      </w:r>
      <w:r>
        <w:t xml:space="preserve">limits </w:t>
      </w:r>
      <w:r w:rsidR="0089276E">
        <w:t xml:space="preserve">to be set per UPF </w:t>
      </w:r>
      <w:r w:rsidR="009E79B5">
        <w:t>if the granting of units is per UPF</w:t>
      </w:r>
      <w:r w:rsidR="008E6C17">
        <w:t>.</w:t>
      </w:r>
      <w:r w:rsidR="009E79B5">
        <w:t xml:space="preserve"> Having this mix of granting units on a per UPF but having the limits as total makes the solution inconsistent and overly complex.</w:t>
      </w:r>
    </w:p>
    <w:sectPr w:rsidR="008522C6" w:rsidRPr="00614CA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3FB0E7" w14:textId="77777777" w:rsidR="00D146F1" w:rsidRDefault="00D146F1">
      <w:r>
        <w:separator/>
      </w:r>
    </w:p>
  </w:endnote>
  <w:endnote w:type="continuationSeparator" w:id="0">
    <w:p w14:paraId="03CB5588" w14:textId="77777777" w:rsidR="00D146F1" w:rsidRDefault="00D14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78F02E" w14:textId="77777777" w:rsidR="00D146F1" w:rsidRDefault="00D146F1">
      <w:r>
        <w:separator/>
      </w:r>
    </w:p>
  </w:footnote>
  <w:footnote w:type="continuationSeparator" w:id="0">
    <w:p w14:paraId="435512F7" w14:textId="77777777" w:rsidR="00D146F1" w:rsidRDefault="00D146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301E"/>
    <w:rsid w:val="00012515"/>
    <w:rsid w:val="00016AA7"/>
    <w:rsid w:val="00027A42"/>
    <w:rsid w:val="0004278E"/>
    <w:rsid w:val="00045B13"/>
    <w:rsid w:val="00046389"/>
    <w:rsid w:val="00064020"/>
    <w:rsid w:val="00074722"/>
    <w:rsid w:val="000819D8"/>
    <w:rsid w:val="000934A6"/>
    <w:rsid w:val="000A2C6C"/>
    <w:rsid w:val="000A4660"/>
    <w:rsid w:val="000C3273"/>
    <w:rsid w:val="000D1B5B"/>
    <w:rsid w:val="000D5222"/>
    <w:rsid w:val="0010401F"/>
    <w:rsid w:val="00112FC3"/>
    <w:rsid w:val="0011622B"/>
    <w:rsid w:val="001163EE"/>
    <w:rsid w:val="001231E3"/>
    <w:rsid w:val="0014261E"/>
    <w:rsid w:val="001614B6"/>
    <w:rsid w:val="0016652D"/>
    <w:rsid w:val="00173FA3"/>
    <w:rsid w:val="00182068"/>
    <w:rsid w:val="00184B6F"/>
    <w:rsid w:val="001861E5"/>
    <w:rsid w:val="001B1001"/>
    <w:rsid w:val="001B1652"/>
    <w:rsid w:val="001C3EC8"/>
    <w:rsid w:val="001D2BD4"/>
    <w:rsid w:val="001D6911"/>
    <w:rsid w:val="001E3C1F"/>
    <w:rsid w:val="00201947"/>
    <w:rsid w:val="0020395B"/>
    <w:rsid w:val="00203CFD"/>
    <w:rsid w:val="002046CB"/>
    <w:rsid w:val="00204DC9"/>
    <w:rsid w:val="002062C0"/>
    <w:rsid w:val="00215130"/>
    <w:rsid w:val="00230002"/>
    <w:rsid w:val="002329AE"/>
    <w:rsid w:val="002331DB"/>
    <w:rsid w:val="00244C9A"/>
    <w:rsid w:val="00247216"/>
    <w:rsid w:val="00265744"/>
    <w:rsid w:val="0026604C"/>
    <w:rsid w:val="00271741"/>
    <w:rsid w:val="002A1857"/>
    <w:rsid w:val="002B0B13"/>
    <w:rsid w:val="002C570E"/>
    <w:rsid w:val="002C643F"/>
    <w:rsid w:val="002C7F38"/>
    <w:rsid w:val="002D46D7"/>
    <w:rsid w:val="002F13B0"/>
    <w:rsid w:val="0030628A"/>
    <w:rsid w:val="00313D83"/>
    <w:rsid w:val="003240D8"/>
    <w:rsid w:val="00325ADD"/>
    <w:rsid w:val="00326BC8"/>
    <w:rsid w:val="0035122B"/>
    <w:rsid w:val="00353451"/>
    <w:rsid w:val="00363056"/>
    <w:rsid w:val="00367CB8"/>
    <w:rsid w:val="00371032"/>
    <w:rsid w:val="00371B44"/>
    <w:rsid w:val="00380CF3"/>
    <w:rsid w:val="00381B49"/>
    <w:rsid w:val="0039436E"/>
    <w:rsid w:val="003C122B"/>
    <w:rsid w:val="003C5A97"/>
    <w:rsid w:val="003C7A04"/>
    <w:rsid w:val="003F52B2"/>
    <w:rsid w:val="0043657A"/>
    <w:rsid w:val="00440414"/>
    <w:rsid w:val="004558E9"/>
    <w:rsid w:val="00456F5A"/>
    <w:rsid w:val="0045777E"/>
    <w:rsid w:val="00472320"/>
    <w:rsid w:val="004776EA"/>
    <w:rsid w:val="004B3753"/>
    <w:rsid w:val="004C31D2"/>
    <w:rsid w:val="004D55C2"/>
    <w:rsid w:val="00521131"/>
    <w:rsid w:val="005252B1"/>
    <w:rsid w:val="00527C0B"/>
    <w:rsid w:val="0053333C"/>
    <w:rsid w:val="005410F6"/>
    <w:rsid w:val="00547515"/>
    <w:rsid w:val="00557364"/>
    <w:rsid w:val="00571995"/>
    <w:rsid w:val="005729C4"/>
    <w:rsid w:val="00577C59"/>
    <w:rsid w:val="00584DED"/>
    <w:rsid w:val="0059227B"/>
    <w:rsid w:val="005B0966"/>
    <w:rsid w:val="005B6D4B"/>
    <w:rsid w:val="005B795D"/>
    <w:rsid w:val="005C381D"/>
    <w:rsid w:val="00606E13"/>
    <w:rsid w:val="00610B53"/>
    <w:rsid w:val="00613820"/>
    <w:rsid w:val="00614CAC"/>
    <w:rsid w:val="00624D8F"/>
    <w:rsid w:val="006306E5"/>
    <w:rsid w:val="006353E9"/>
    <w:rsid w:val="00636CAF"/>
    <w:rsid w:val="00652248"/>
    <w:rsid w:val="00657B80"/>
    <w:rsid w:val="00674324"/>
    <w:rsid w:val="00675850"/>
    <w:rsid w:val="00675B3C"/>
    <w:rsid w:val="00680DC1"/>
    <w:rsid w:val="0069495C"/>
    <w:rsid w:val="006A450C"/>
    <w:rsid w:val="006A742F"/>
    <w:rsid w:val="006B4DAC"/>
    <w:rsid w:val="006C620B"/>
    <w:rsid w:val="006D0032"/>
    <w:rsid w:val="006D340A"/>
    <w:rsid w:val="006E0F1F"/>
    <w:rsid w:val="00710653"/>
    <w:rsid w:val="00715231"/>
    <w:rsid w:val="00715A1D"/>
    <w:rsid w:val="007238EA"/>
    <w:rsid w:val="00760BB0"/>
    <w:rsid w:val="0076157A"/>
    <w:rsid w:val="00765EAA"/>
    <w:rsid w:val="00770E78"/>
    <w:rsid w:val="007832FD"/>
    <w:rsid w:val="00784593"/>
    <w:rsid w:val="007857E1"/>
    <w:rsid w:val="00796871"/>
    <w:rsid w:val="007A00EF"/>
    <w:rsid w:val="007A028B"/>
    <w:rsid w:val="007B19EA"/>
    <w:rsid w:val="007C0A2D"/>
    <w:rsid w:val="007C27B0"/>
    <w:rsid w:val="007D555D"/>
    <w:rsid w:val="007D7282"/>
    <w:rsid w:val="007D792F"/>
    <w:rsid w:val="007F07FE"/>
    <w:rsid w:val="007F300B"/>
    <w:rsid w:val="007F56E3"/>
    <w:rsid w:val="007F6016"/>
    <w:rsid w:val="008014C3"/>
    <w:rsid w:val="00803AEF"/>
    <w:rsid w:val="00817F69"/>
    <w:rsid w:val="00850812"/>
    <w:rsid w:val="008522C6"/>
    <w:rsid w:val="00856719"/>
    <w:rsid w:val="00876B9A"/>
    <w:rsid w:val="008812C3"/>
    <w:rsid w:val="0089276E"/>
    <w:rsid w:val="008933BF"/>
    <w:rsid w:val="008A10C4"/>
    <w:rsid w:val="008B0248"/>
    <w:rsid w:val="008B6C13"/>
    <w:rsid w:val="008C5379"/>
    <w:rsid w:val="008D26DD"/>
    <w:rsid w:val="008E6C17"/>
    <w:rsid w:val="008F5F33"/>
    <w:rsid w:val="0091046A"/>
    <w:rsid w:val="009234DB"/>
    <w:rsid w:val="00926ABD"/>
    <w:rsid w:val="00947F4E"/>
    <w:rsid w:val="00952E0B"/>
    <w:rsid w:val="00966D47"/>
    <w:rsid w:val="00976D2D"/>
    <w:rsid w:val="009810FF"/>
    <w:rsid w:val="009864B8"/>
    <w:rsid w:val="00992312"/>
    <w:rsid w:val="00995056"/>
    <w:rsid w:val="009C0DED"/>
    <w:rsid w:val="009C16E0"/>
    <w:rsid w:val="009D17C1"/>
    <w:rsid w:val="009D79FD"/>
    <w:rsid w:val="009E79B5"/>
    <w:rsid w:val="00A11AE8"/>
    <w:rsid w:val="00A3585B"/>
    <w:rsid w:val="00A37D7F"/>
    <w:rsid w:val="00A46410"/>
    <w:rsid w:val="00A57688"/>
    <w:rsid w:val="00A84A94"/>
    <w:rsid w:val="00AA44DF"/>
    <w:rsid w:val="00AD1DAA"/>
    <w:rsid w:val="00AE4D9B"/>
    <w:rsid w:val="00AF1E23"/>
    <w:rsid w:val="00AF7F81"/>
    <w:rsid w:val="00B01AFF"/>
    <w:rsid w:val="00B05CC7"/>
    <w:rsid w:val="00B23CC5"/>
    <w:rsid w:val="00B24D73"/>
    <w:rsid w:val="00B26E9C"/>
    <w:rsid w:val="00B27E39"/>
    <w:rsid w:val="00B350D8"/>
    <w:rsid w:val="00B40655"/>
    <w:rsid w:val="00B76763"/>
    <w:rsid w:val="00B7732B"/>
    <w:rsid w:val="00B879F0"/>
    <w:rsid w:val="00BB064C"/>
    <w:rsid w:val="00BC05D7"/>
    <w:rsid w:val="00BC25AA"/>
    <w:rsid w:val="00BC661A"/>
    <w:rsid w:val="00BD685A"/>
    <w:rsid w:val="00C022E3"/>
    <w:rsid w:val="00C22D17"/>
    <w:rsid w:val="00C3525D"/>
    <w:rsid w:val="00C40276"/>
    <w:rsid w:val="00C4712D"/>
    <w:rsid w:val="00C555C9"/>
    <w:rsid w:val="00C94F55"/>
    <w:rsid w:val="00C97944"/>
    <w:rsid w:val="00CA7D62"/>
    <w:rsid w:val="00CB07A8"/>
    <w:rsid w:val="00CC4273"/>
    <w:rsid w:val="00CD4A57"/>
    <w:rsid w:val="00D146F1"/>
    <w:rsid w:val="00D33604"/>
    <w:rsid w:val="00D37B08"/>
    <w:rsid w:val="00D437FF"/>
    <w:rsid w:val="00D5130C"/>
    <w:rsid w:val="00D51647"/>
    <w:rsid w:val="00D62265"/>
    <w:rsid w:val="00D663D3"/>
    <w:rsid w:val="00D67001"/>
    <w:rsid w:val="00D81788"/>
    <w:rsid w:val="00D8352E"/>
    <w:rsid w:val="00D8512E"/>
    <w:rsid w:val="00D8661E"/>
    <w:rsid w:val="00D8738B"/>
    <w:rsid w:val="00D9796F"/>
    <w:rsid w:val="00DA1E58"/>
    <w:rsid w:val="00DB0077"/>
    <w:rsid w:val="00DB19A8"/>
    <w:rsid w:val="00DB3FE4"/>
    <w:rsid w:val="00DE4EF2"/>
    <w:rsid w:val="00DE7F2B"/>
    <w:rsid w:val="00DF2C0E"/>
    <w:rsid w:val="00DF4A17"/>
    <w:rsid w:val="00E04DB6"/>
    <w:rsid w:val="00E06FFB"/>
    <w:rsid w:val="00E30155"/>
    <w:rsid w:val="00E403E2"/>
    <w:rsid w:val="00E562C9"/>
    <w:rsid w:val="00E66029"/>
    <w:rsid w:val="00E82A24"/>
    <w:rsid w:val="00E91FE1"/>
    <w:rsid w:val="00E920BD"/>
    <w:rsid w:val="00EA5E95"/>
    <w:rsid w:val="00ED4954"/>
    <w:rsid w:val="00ED5C2D"/>
    <w:rsid w:val="00EE0943"/>
    <w:rsid w:val="00EE33A2"/>
    <w:rsid w:val="00EF1FE1"/>
    <w:rsid w:val="00F45790"/>
    <w:rsid w:val="00F67A1C"/>
    <w:rsid w:val="00F738F7"/>
    <w:rsid w:val="00F82C5B"/>
    <w:rsid w:val="00F8504F"/>
    <w:rsid w:val="00F8555F"/>
    <w:rsid w:val="00FA3E7D"/>
    <w:rsid w:val="00FA5968"/>
    <w:rsid w:val="00FC401C"/>
    <w:rsid w:val="00FC5C59"/>
    <w:rsid w:val="00FD3C31"/>
    <w:rsid w:val="00FD5160"/>
    <w:rsid w:val="00FE6B91"/>
    <w:rsid w:val="00FF03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F73E9FA"/>
  <w15:chartTrackingRefBased/>
  <w15:docId w15:val="{3727889D-BF24-4CC5-A753-F77B54C36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1D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XCar">
    <w:name w:val="EX Car"/>
    <w:link w:val="EX"/>
    <w:rsid w:val="00D9796F"/>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7238EA"/>
    <w:rPr>
      <w:rFonts w:ascii="Arial" w:hAnsi="Arial"/>
      <w:sz w:val="32"/>
      <w:lang w:eastAsia="en-US"/>
    </w:rPr>
  </w:style>
  <w:style w:type="character" w:customStyle="1" w:styleId="Heading3Char">
    <w:name w:val="Heading 3 Char"/>
    <w:aliases w:val="h3 Char"/>
    <w:link w:val="Heading3"/>
    <w:rsid w:val="006D003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78478705">
      <w:bodyDiv w:val="1"/>
      <w:marLeft w:val="0"/>
      <w:marRight w:val="0"/>
      <w:marTop w:val="0"/>
      <w:marBottom w:val="0"/>
      <w:divBdr>
        <w:top w:val="none" w:sz="0" w:space="0" w:color="auto"/>
        <w:left w:val="none" w:sz="0" w:space="0" w:color="auto"/>
        <w:bottom w:val="none" w:sz="0" w:space="0" w:color="auto"/>
        <w:right w:val="none" w:sz="0" w:space="0" w:color="auto"/>
      </w:divBdr>
      <w:divsChild>
        <w:div w:id="721290871">
          <w:marLeft w:val="965"/>
          <w:marRight w:val="0"/>
          <w:marTop w:val="178"/>
          <w:marBottom w:val="0"/>
          <w:divBdr>
            <w:top w:val="none" w:sz="0" w:space="0" w:color="auto"/>
            <w:left w:val="none" w:sz="0" w:space="0" w:color="auto"/>
            <w:bottom w:val="none" w:sz="0" w:space="0" w:color="auto"/>
            <w:right w:val="none" w:sz="0" w:space="0" w:color="auto"/>
          </w:divBdr>
        </w:div>
        <w:div w:id="1987079291">
          <w:marLeft w:val="965"/>
          <w:marRight w:val="0"/>
          <w:marTop w:val="178"/>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388A8F-4DCE-40FB-B671-BEAA6E0E8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C6D90E-1B2F-4406-A4C0-E000784EAA6D}">
  <ds:schemaRefs>
    <ds:schemaRef ds:uri="http://schemas.microsoft.com/sharepoint/v3/contenttype/forms"/>
  </ds:schemaRefs>
</ds:datastoreItem>
</file>

<file path=customXml/itemProps3.xml><?xml version="1.0" encoding="utf-8"?>
<ds:datastoreItem xmlns:ds="http://schemas.openxmlformats.org/officeDocument/2006/customXml" ds:itemID="{3B5DC440-3C7F-41BC-BDDC-A10B54028591}">
  <ds:schemaRefs>
    <ds:schemaRef ds:uri="http://schemas.microsoft.com/office/2006/documentManagement/types"/>
    <ds:schemaRef ds:uri="http://schemas.microsoft.com/office/2006/metadata/properties"/>
    <ds:schemaRef ds:uri="http://www.w3.org/XML/1998/namespace"/>
    <ds:schemaRef ds:uri="5b17232d-c99c-451d-83da-8209c240d8e5"/>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2</Pages>
  <Words>525</Words>
  <Characters>2998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3516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v0</cp:lastModifiedBy>
  <cp:revision>138</cp:revision>
  <cp:lastPrinted>1899-12-31T23:00:00Z</cp:lastPrinted>
  <dcterms:created xsi:type="dcterms:W3CDTF">2021-07-12T15:52:00Z</dcterms:created>
  <dcterms:modified xsi:type="dcterms:W3CDTF">2021-08-13T14:45:00Z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